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F09C" w14:textId="77777777" w:rsidR="00683CC3" w:rsidRPr="009A28C1" w:rsidRDefault="009A28C1" w:rsidP="009A28C1">
      <w:pPr>
        <w:jc w:val="center"/>
        <w:rPr>
          <w:b/>
          <w:sz w:val="28"/>
          <w:szCs w:val="28"/>
          <w:lang w:val="en-US"/>
        </w:rPr>
      </w:pPr>
      <w:r w:rsidRPr="009A28C1">
        <w:rPr>
          <w:rFonts w:ascii="Calibri" w:eastAsia="Times New Roman" w:hAnsi="Calibri" w:cs="Calibri"/>
          <w:b/>
          <w:sz w:val="28"/>
          <w:szCs w:val="28"/>
          <w:lang w:eastAsia="en-IN"/>
        </w:rPr>
        <w:t>Change in the Shareholding Pattern</w:t>
      </w:r>
    </w:p>
    <w:p w14:paraId="7D9691D8" w14:textId="77777777" w:rsidR="009A28C1" w:rsidRDefault="009A28C1" w:rsidP="009A28C1">
      <w:pPr>
        <w:rPr>
          <w:lang w:val="en-US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865"/>
        <w:gridCol w:w="2611"/>
        <w:gridCol w:w="107"/>
        <w:gridCol w:w="2504"/>
        <w:gridCol w:w="1451"/>
        <w:gridCol w:w="154"/>
        <w:gridCol w:w="1298"/>
      </w:tblGrid>
      <w:tr w:rsidR="009A28C1" w:rsidRPr="009A28C1" w14:paraId="2AB50D67" w14:textId="77777777" w:rsidTr="00395E3D">
        <w:trPr>
          <w:trHeight w:val="315"/>
        </w:trPr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6115E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9A28C1">
              <w:rPr>
                <w:rFonts w:ascii="Calibri" w:eastAsia="Times New Roman" w:hAnsi="Calibri" w:cs="Calibri"/>
                <w:lang w:eastAsia="en-IN"/>
              </w:rPr>
              <w:t>Change in the Shareholding Pattern</w:t>
            </w:r>
          </w:p>
        </w:tc>
      </w:tr>
      <w:tr w:rsidR="009A28C1" w:rsidRPr="009A28C1" w14:paraId="504EA75E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0027A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5" w:tgtFrame="_blank" w:history="1">
              <w:r w:rsidRPr="009A28C1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</w:hyperlink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C0F44" w14:textId="77777777" w:rsidR="009A28C1" w:rsidRPr="009A28C1" w:rsidRDefault="009A28C1" w:rsidP="009A28C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8125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24A71" w14:textId="77777777" w:rsidR="009A28C1" w:rsidRPr="009A28C1" w:rsidRDefault="009A28C1" w:rsidP="009A28C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9A28C1" w:rsidRPr="009A28C1" w14:paraId="4E4DC43D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77A493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F19D08" w14:textId="77777777" w:rsidR="009A28C1" w:rsidRPr="009A28C1" w:rsidRDefault="009A28C1" w:rsidP="009A28C1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Name of the Unit</w:t>
            </w:r>
          </w:p>
        </w:tc>
        <w:tc>
          <w:tcPr>
            <w:tcW w:w="8125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21F8AC" w14:textId="77777777" w:rsidR="009A28C1" w:rsidRPr="009A28C1" w:rsidRDefault="009A28C1" w:rsidP="009A28C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9A28C1" w:rsidRPr="009A28C1" w14:paraId="6CB6F321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E2544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9851A8" w14:textId="77777777" w:rsidR="009A28C1" w:rsidRPr="009A28C1" w:rsidRDefault="009A28C1" w:rsidP="009A28C1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Name of the SEZ</w:t>
            </w:r>
          </w:p>
        </w:tc>
        <w:tc>
          <w:tcPr>
            <w:tcW w:w="8125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817D75" w14:textId="77777777" w:rsidR="009A28C1" w:rsidRPr="009A28C1" w:rsidRDefault="009A28C1" w:rsidP="009A28C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9A28C1" w:rsidRPr="009A28C1" w14:paraId="31FE03A4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9A1C1E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3590BA" w14:textId="77777777" w:rsidR="009A28C1" w:rsidRPr="009A28C1" w:rsidRDefault="009A28C1" w:rsidP="009A28C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A28C1">
              <w:rPr>
                <w:rFonts w:ascii="Calibri" w:eastAsia="Times New Roman" w:hAnsi="Calibri" w:cs="Calibri"/>
                <w:lang w:eastAsia="en-IN"/>
              </w:rPr>
              <w:t>Existing Shareholding Pattern</w:t>
            </w:r>
          </w:p>
        </w:tc>
      </w:tr>
      <w:tr w:rsidR="00395E3D" w:rsidRPr="009A28C1" w14:paraId="7C0FA790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DE7CC5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6" w:tgtFrame="_blank" w:history="1">
              <w:proofErr w:type="gramStart"/>
              <w:r w:rsidRPr="009A28C1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  <w:proofErr w:type="gramEnd"/>
            </w:hyperlink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659BBD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b/>
                <w:bCs/>
                <w:lang w:eastAsia="en-IN"/>
              </w:rPr>
              <w:t>Name of the Shareholder</w:t>
            </w:r>
          </w:p>
        </w:tc>
        <w:tc>
          <w:tcPr>
            <w:tcW w:w="2718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53B84F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b/>
                <w:bCs/>
                <w:lang w:eastAsia="en-IN"/>
              </w:rPr>
              <w:t>No of Shares</w:t>
            </w:r>
          </w:p>
        </w:tc>
        <w:tc>
          <w:tcPr>
            <w:tcW w:w="25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77145309" w14:textId="5F7F70FB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Face value per share</w:t>
            </w:r>
          </w:p>
        </w:tc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603EC4" w14:textId="40CC56C6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Total Value in INR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61C27502" w14:textId="7A29C0D8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%</w:t>
            </w:r>
          </w:p>
        </w:tc>
      </w:tr>
      <w:tr w:rsidR="00395E3D" w:rsidRPr="009A28C1" w14:paraId="34986770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F81135" w14:textId="77777777" w:rsidR="00395E3D" w:rsidRDefault="00395E3D" w:rsidP="009A28C1">
            <w:pPr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B92AF9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B24ABB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5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39E9AB38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5A6187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2A5C5E3F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</w:tr>
      <w:tr w:rsidR="00395E3D" w:rsidRPr="009A28C1" w14:paraId="26E6326D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20E19C" w14:textId="77777777" w:rsidR="00395E3D" w:rsidRDefault="00395E3D" w:rsidP="009A28C1">
            <w:pPr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7BFF88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06C06D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5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5710DC08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5FA5B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77F25650" w14:textId="77777777" w:rsidR="00395E3D" w:rsidRPr="009A28C1" w:rsidRDefault="00395E3D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</w:tr>
      <w:tr w:rsidR="009A28C1" w:rsidRPr="009A28C1" w14:paraId="40BE74BD" w14:textId="77777777" w:rsidTr="00395E3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EA579A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2F9D9D" w14:textId="77777777" w:rsidR="009A28C1" w:rsidRPr="009A28C1" w:rsidRDefault="009A28C1" w:rsidP="009A28C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9A28C1">
              <w:rPr>
                <w:rFonts w:ascii="Calibri" w:eastAsia="Times New Roman" w:hAnsi="Calibri" w:cs="Calibri"/>
                <w:lang w:eastAsia="en-IN"/>
              </w:rPr>
              <w:t>Proposed Shareholding Pattern</w:t>
            </w:r>
          </w:p>
        </w:tc>
      </w:tr>
      <w:tr w:rsidR="00395E3D" w:rsidRPr="009A28C1" w14:paraId="7B905ECF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91554B" w14:textId="77777777" w:rsidR="00395E3D" w:rsidRPr="009A28C1" w:rsidRDefault="00395E3D" w:rsidP="0039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7" w:tgtFrame="_blank" w:history="1">
              <w:proofErr w:type="gramStart"/>
              <w:r w:rsidRPr="009A28C1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  <w:proofErr w:type="gramEnd"/>
            </w:hyperlink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8207E6" w14:textId="77777777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b/>
                <w:bCs/>
                <w:lang w:eastAsia="en-IN"/>
              </w:rPr>
              <w:t>Name of the Shareholder</w:t>
            </w:r>
          </w:p>
        </w:tc>
        <w:tc>
          <w:tcPr>
            <w:tcW w:w="26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905C5C" w14:textId="05978752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b/>
                <w:bCs/>
                <w:lang w:eastAsia="en-IN"/>
              </w:rPr>
              <w:t>No of Shares</w:t>
            </w:r>
          </w:p>
        </w:tc>
        <w:tc>
          <w:tcPr>
            <w:tcW w:w="2611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7E75BA5F" w14:textId="212EFB28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Face value per share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15ABAD" w14:textId="2265E102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Total Value in INR</w:t>
            </w:r>
          </w:p>
        </w:tc>
        <w:tc>
          <w:tcPr>
            <w:tcW w:w="145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057BDB15" w14:textId="3975DB66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%</w:t>
            </w:r>
          </w:p>
        </w:tc>
      </w:tr>
      <w:tr w:rsidR="00395E3D" w:rsidRPr="009A28C1" w14:paraId="2DD6C95D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D841D" w14:textId="77777777" w:rsidR="00395E3D" w:rsidRDefault="00395E3D" w:rsidP="00395E3D">
            <w:pPr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62446C" w14:textId="77777777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6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E7AEB1" w14:textId="77777777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0B256C69" w14:textId="77777777" w:rsidR="00395E3D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BC9CC9" w14:textId="77777777" w:rsidR="00395E3D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1FD79E0B" w14:textId="77777777" w:rsidR="00395E3D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</w:tr>
      <w:tr w:rsidR="00395E3D" w:rsidRPr="009A28C1" w14:paraId="4538B3BB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ABD68D" w14:textId="77777777" w:rsidR="00395E3D" w:rsidRDefault="00395E3D" w:rsidP="00395E3D">
            <w:pPr>
              <w:spacing w:after="0" w:line="240" w:lineRule="auto"/>
              <w:jc w:val="center"/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52CC8B" w14:textId="77777777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6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7DCAEF" w14:textId="77777777" w:rsidR="00395E3D" w:rsidRPr="009A28C1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6FDF15E0" w14:textId="77777777" w:rsidR="00395E3D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573785" w14:textId="77777777" w:rsidR="00395E3D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18F9E0FB" w14:textId="77777777" w:rsidR="00395E3D" w:rsidRDefault="00395E3D" w:rsidP="00395E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</w:p>
        </w:tc>
      </w:tr>
      <w:tr w:rsidR="009A28C1" w:rsidRPr="009A28C1" w14:paraId="6699A697" w14:textId="77777777" w:rsidTr="00395E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1A4BAA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5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D56E8F" w14:textId="77777777" w:rsidR="009A28C1" w:rsidRPr="009A28C1" w:rsidRDefault="009A28C1" w:rsidP="009A28C1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Reason for Change in the Shareholding Pattern</w:t>
            </w:r>
          </w:p>
        </w:tc>
        <w:tc>
          <w:tcPr>
            <w:tcW w:w="8125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FF2775" w14:textId="77777777" w:rsidR="009A28C1" w:rsidRPr="009A28C1" w:rsidRDefault="009A28C1" w:rsidP="009A28C1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9A28C1" w:rsidRPr="009A28C1" w14:paraId="7C4A9EE4" w14:textId="77777777" w:rsidTr="00ED3338">
        <w:trPr>
          <w:trHeight w:val="133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98EF0F" w14:textId="77777777" w:rsidR="009A28C1" w:rsidRPr="009A28C1" w:rsidRDefault="009A28C1" w:rsidP="009A28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6</w:t>
            </w: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17E420" w14:textId="77777777" w:rsidR="009A28C1" w:rsidRPr="009A28C1" w:rsidRDefault="009A28C1" w:rsidP="009A28C1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8125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9752A7" w14:textId="451EE0A4" w:rsidR="009A28C1" w:rsidRPr="009A28C1" w:rsidRDefault="009A28C1" w:rsidP="00395E3D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en-IN"/>
              </w:rPr>
            </w:pPr>
            <w:r w:rsidRPr="009A28C1">
              <w:rPr>
                <w:rFonts w:ascii="Cambria" w:eastAsia="Times New Roman" w:hAnsi="Cambria" w:cs="Calibri"/>
                <w:lang w:eastAsia="en-IN"/>
              </w:rPr>
              <w:t xml:space="preserve">The Unit has submitted necessary documents as per the checklist. </w:t>
            </w:r>
            <w:r w:rsidRPr="009A28C1">
              <w:rPr>
                <w:rFonts w:ascii="Cambria" w:eastAsia="Times New Roman" w:hAnsi="Cambria" w:cs="Calibri"/>
                <w:lang w:eastAsia="en-IN"/>
              </w:rPr>
              <w:br/>
              <w:t>The proposal of ____________ for Change in shareholding pattern of the Unit is placed before UAC in terms of instruction 109 dated 18.10.2021 issued by DOC, for consideration.</w:t>
            </w:r>
          </w:p>
        </w:tc>
      </w:tr>
    </w:tbl>
    <w:p w14:paraId="55BE82F1" w14:textId="77777777" w:rsidR="009A28C1" w:rsidRDefault="009A28C1" w:rsidP="009A28C1">
      <w:pPr>
        <w:rPr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F23968" w:rsidRPr="00B603C8" w14:paraId="667F80BD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116CB53B" w14:textId="77777777" w:rsidR="00F23968" w:rsidRPr="00B603C8" w:rsidRDefault="00F23968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5854" w:type="dxa"/>
            <w:vAlign w:val="center"/>
          </w:tcPr>
          <w:p w14:paraId="12715222" w14:textId="77777777" w:rsidR="00F23968" w:rsidRPr="00B603C8" w:rsidRDefault="00F23968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20689096" w14:textId="77777777" w:rsidR="00F23968" w:rsidRPr="00B603C8" w:rsidRDefault="00F23968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F23968" w:rsidRPr="00B603C8" w14:paraId="0A580ED3" w14:textId="77777777" w:rsidTr="00CB63E0">
        <w:trPr>
          <w:trHeight w:val="303"/>
        </w:trPr>
        <w:tc>
          <w:tcPr>
            <w:tcW w:w="927" w:type="dxa"/>
            <w:vAlign w:val="center"/>
          </w:tcPr>
          <w:p w14:paraId="447ABFFB" w14:textId="77777777" w:rsidR="00F23968" w:rsidRPr="00B603C8" w:rsidRDefault="00F23968" w:rsidP="00F23968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3423DA8C" w14:textId="13C05B50" w:rsidR="00F23968" w:rsidRPr="00B603C8" w:rsidRDefault="00F23968" w:rsidP="00F23968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9A28C1">
              <w:rPr>
                <w:rFonts w:ascii="Cambria" w:eastAsia="Times New Roman" w:hAnsi="Cambria"/>
                <w:sz w:val="24"/>
                <w:szCs w:val="24"/>
              </w:rPr>
              <w:t>Request Letter from the Unit.</w:t>
            </w:r>
          </w:p>
        </w:tc>
        <w:tc>
          <w:tcPr>
            <w:tcW w:w="2876" w:type="dxa"/>
          </w:tcPr>
          <w:p w14:paraId="5E8408F2" w14:textId="77777777" w:rsidR="00F23968" w:rsidRPr="00B603C8" w:rsidRDefault="00F23968" w:rsidP="00F23968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F23968" w:rsidRPr="00B603C8" w14:paraId="4F2D33A7" w14:textId="77777777" w:rsidTr="00CB63E0">
        <w:trPr>
          <w:trHeight w:val="303"/>
        </w:trPr>
        <w:tc>
          <w:tcPr>
            <w:tcW w:w="927" w:type="dxa"/>
            <w:vAlign w:val="center"/>
          </w:tcPr>
          <w:p w14:paraId="6F3D5F22" w14:textId="77777777" w:rsidR="00F23968" w:rsidRPr="00B603C8" w:rsidRDefault="00F23968" w:rsidP="00F23968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20779B2E" w14:textId="1DC1CD99" w:rsidR="00F23968" w:rsidRPr="00B603C8" w:rsidRDefault="00F23968" w:rsidP="00F23968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9A28C1">
              <w:rPr>
                <w:rFonts w:ascii="Cambria" w:eastAsia="Times New Roman" w:hAnsi="Cambria"/>
                <w:sz w:val="24"/>
                <w:szCs w:val="24"/>
              </w:rPr>
              <w:t>Board Resolution Copy</w:t>
            </w:r>
          </w:p>
        </w:tc>
        <w:tc>
          <w:tcPr>
            <w:tcW w:w="2876" w:type="dxa"/>
          </w:tcPr>
          <w:p w14:paraId="2789090E" w14:textId="77777777" w:rsidR="00F23968" w:rsidRPr="00B603C8" w:rsidRDefault="00F23968" w:rsidP="00F23968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F23968" w:rsidRPr="00B603C8" w14:paraId="280F5E28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14237825" w14:textId="77777777" w:rsidR="00F23968" w:rsidRPr="00B603C8" w:rsidRDefault="00F23968" w:rsidP="00F23968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2FC4DB30" w14:textId="31D6717E" w:rsidR="00F23968" w:rsidRPr="00B603C8" w:rsidRDefault="00F23968" w:rsidP="00F23968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9A28C1">
              <w:rPr>
                <w:rFonts w:ascii="Cambria" w:eastAsia="Times New Roman" w:hAnsi="Cambria"/>
                <w:sz w:val="24"/>
                <w:szCs w:val="24"/>
              </w:rPr>
              <w:t>Whether they have completed ROC Compliances</w:t>
            </w:r>
          </w:p>
        </w:tc>
        <w:tc>
          <w:tcPr>
            <w:tcW w:w="2876" w:type="dxa"/>
          </w:tcPr>
          <w:p w14:paraId="2E199FAC" w14:textId="77777777" w:rsidR="00F23968" w:rsidRPr="00B603C8" w:rsidRDefault="00F23968" w:rsidP="00F23968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F23968" w:rsidRPr="00B603C8" w14:paraId="18D5BAB4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04A38064" w14:textId="77777777" w:rsidR="00F23968" w:rsidRPr="00B603C8" w:rsidRDefault="00F23968" w:rsidP="00F23968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0F813CC5" w14:textId="01B74F3E" w:rsidR="00F23968" w:rsidRDefault="00F23968" w:rsidP="00F23968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9A28C1">
              <w:rPr>
                <w:rFonts w:ascii="Cambria" w:eastAsia="Times New Roman" w:hAnsi="Cambria"/>
                <w:sz w:val="24"/>
                <w:szCs w:val="24"/>
              </w:rPr>
              <w:t>Undertaking for Seamless Continuity of SEZ activities as per instruction 109</w:t>
            </w:r>
          </w:p>
        </w:tc>
        <w:tc>
          <w:tcPr>
            <w:tcW w:w="2876" w:type="dxa"/>
          </w:tcPr>
          <w:p w14:paraId="6C050D22" w14:textId="77777777" w:rsidR="00F23968" w:rsidRPr="00B603C8" w:rsidRDefault="00F23968" w:rsidP="00F23968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F23968" w:rsidRPr="00B603C8" w14:paraId="6FEDFB04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57EC8E90" w14:textId="77777777" w:rsidR="00F23968" w:rsidRPr="00B603C8" w:rsidRDefault="00F23968" w:rsidP="00F23968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2926159D" w14:textId="77D108C1" w:rsidR="00F23968" w:rsidRDefault="00F23968" w:rsidP="00F23968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F23968">
              <w:rPr>
                <w:rFonts w:ascii="Cambria" w:eastAsia="Times New Roman" w:hAnsi="Cambria"/>
                <w:sz w:val="24"/>
                <w:szCs w:val="24"/>
              </w:rPr>
              <w:t>Whether unit has submitted copy of DEI policy</w:t>
            </w:r>
          </w:p>
        </w:tc>
        <w:tc>
          <w:tcPr>
            <w:tcW w:w="2876" w:type="dxa"/>
          </w:tcPr>
          <w:p w14:paraId="3517DFB5" w14:textId="77777777" w:rsidR="00F23968" w:rsidRPr="00B603C8" w:rsidRDefault="00F23968" w:rsidP="00F23968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08B249F8" w14:textId="77777777" w:rsidR="009A28C1" w:rsidRDefault="009A28C1" w:rsidP="009A28C1">
      <w:pPr>
        <w:rPr>
          <w:lang w:val="en-US"/>
        </w:rPr>
      </w:pPr>
    </w:p>
    <w:p w14:paraId="09DB2A3E" w14:textId="77777777" w:rsidR="009A28C1" w:rsidRPr="009A28C1" w:rsidRDefault="009A28C1" w:rsidP="009A28C1">
      <w:pPr>
        <w:rPr>
          <w:lang w:val="en-US"/>
        </w:rPr>
      </w:pPr>
    </w:p>
    <w:sectPr w:rsidR="009A28C1" w:rsidRPr="009A28C1" w:rsidSect="009A28C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BD2"/>
    <w:multiLevelType w:val="hybridMultilevel"/>
    <w:tmpl w:val="E59A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8C1"/>
    <w:rsid w:val="00135673"/>
    <w:rsid w:val="00395E3D"/>
    <w:rsid w:val="00683CC3"/>
    <w:rsid w:val="009A28C1"/>
    <w:rsid w:val="00A96DCA"/>
    <w:rsid w:val="00ED3338"/>
    <w:rsid w:val="00F2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CBC3"/>
  <w15:docId w15:val="{3E97C8E2-6CB5-49F9-A12C-D0165A2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8C1"/>
    <w:rPr>
      <w:color w:val="0000FF"/>
      <w:u w:val="single"/>
    </w:rPr>
  </w:style>
  <w:style w:type="table" w:styleId="TableGrid">
    <w:name w:val="Table Grid"/>
    <w:basedOn w:val="TableNormal"/>
    <w:uiPriority w:val="59"/>
    <w:rsid w:val="00F23968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3968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1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.no/" TargetMode="External"/><Relationship Id="rId5" Type="http://schemas.openxmlformats.org/officeDocument/2006/relationships/hyperlink" Target="http://si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5</cp:revision>
  <dcterms:created xsi:type="dcterms:W3CDTF">2023-11-14T10:47:00Z</dcterms:created>
  <dcterms:modified xsi:type="dcterms:W3CDTF">2025-02-06T11:32:00Z</dcterms:modified>
</cp:coreProperties>
</file>